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5A90" w14:textId="262DE69F" w:rsidR="001F2D0B" w:rsidRDefault="00342EEB">
      <w:pPr>
        <w:pStyle w:val="BodyA"/>
        <w:spacing w:after="0" w:line="240" w:lineRule="auto"/>
        <w:jc w:val="center"/>
        <w:rPr>
          <w:b/>
          <w:bCs/>
        </w:rPr>
      </w:pPr>
      <w:r>
        <w:rPr>
          <w:rFonts w:ascii="Times New Roman" w:hAnsi="Times New Roman"/>
          <w:b/>
          <w:bCs/>
          <w:noProof/>
        </w:rPr>
        <mc:AlternateContent>
          <mc:Choice Requires="wps">
            <w:drawing>
              <wp:anchor distT="0" distB="0" distL="0" distR="0" simplePos="0" relativeHeight="251659264" behindDoc="0" locked="0" layoutInCell="1" allowOverlap="1" wp14:anchorId="6EA1152E" wp14:editId="58855E0A">
                <wp:simplePos x="0" y="0"/>
                <wp:positionH relativeFrom="column">
                  <wp:posOffset>329565</wp:posOffset>
                </wp:positionH>
                <wp:positionV relativeFrom="line">
                  <wp:posOffset>-47625</wp:posOffset>
                </wp:positionV>
                <wp:extent cx="133350" cy="1362075"/>
                <wp:effectExtent l="0" t="0" r="0" b="0"/>
                <wp:wrapNone/>
                <wp:docPr id="1073741825" name="officeArt object" descr="Rectangle 2"/>
                <wp:cNvGraphicFramePr/>
                <a:graphic xmlns:a="http://schemas.openxmlformats.org/drawingml/2006/main">
                  <a:graphicData uri="http://schemas.microsoft.com/office/word/2010/wordprocessingShape">
                    <wps:wsp>
                      <wps:cNvSpPr/>
                      <wps:spPr>
                        <a:xfrm>
                          <a:off x="0" y="0"/>
                          <a:ext cx="133350" cy="1362075"/>
                        </a:xfrm>
                        <a:prstGeom prst="rect">
                          <a:avLst/>
                        </a:prstGeom>
                        <a:solidFill>
                          <a:srgbClr val="FFFFFF"/>
                        </a:solidFill>
                        <a:ln w="12700" cap="flat">
                          <a:noFill/>
                          <a:miter lim="400000"/>
                        </a:ln>
                        <a:effectLst/>
                      </wps:spPr>
                      <wps:bodyPr/>
                    </wps:wsp>
                  </a:graphicData>
                </a:graphic>
              </wp:anchor>
            </w:drawing>
          </mc:Choice>
          <mc:Fallback>
            <w:pict>
              <v:rect w14:anchorId="15963915" id="officeArt object" o:spid="_x0000_s1026" alt="Rectangle 2" style="position:absolute;margin-left:25.95pt;margin-top:-3.75pt;width:10.5pt;height:107.2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" stroked="f" strokeweight="1pt">
                <v:stroke miterlimit="4"/>
                <w10:wrap anchory="line"/>
              </v:rect>
            </w:pict>
          </mc:Fallback>
        </mc:AlternateContent>
      </w:r>
      <w:r>
        <w:rPr>
          <w:rFonts w:ascii="Times New Roman" w:hAnsi="Times New Roman"/>
          <w:b/>
          <w:bCs/>
          <w:noProof/>
        </w:rPr>
        <w:drawing>
          <wp:inline distT="0" distB="0" distL="0" distR="0" wp14:anchorId="58CC18B9" wp14:editId="2FDA4D69">
            <wp:extent cx="6216650" cy="1241398"/>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7"/>
                    <a:stretch>
                      <a:fillRect/>
                    </a:stretch>
                  </pic:blipFill>
                  <pic:spPr>
                    <a:xfrm>
                      <a:off x="0" y="0"/>
                      <a:ext cx="6216650" cy="1241398"/>
                    </a:xfrm>
                    <a:prstGeom prst="rect">
                      <a:avLst/>
                    </a:prstGeom>
                    <a:ln w="12700" cap="flat">
                      <a:noFill/>
                      <a:miter lim="400000"/>
                    </a:ln>
                    <a:effectLst/>
                  </pic:spPr>
                </pic:pic>
              </a:graphicData>
            </a:graphic>
          </wp:inline>
        </w:drawing>
      </w:r>
    </w:p>
    <w:p w14:paraId="57732732" w14:textId="77777777" w:rsidR="001F2D0B" w:rsidRDefault="001F2D0B">
      <w:pPr>
        <w:pStyle w:val="BodyA"/>
        <w:spacing w:after="0" w:line="240" w:lineRule="auto"/>
        <w:jc w:val="center"/>
        <w:rPr>
          <w:b/>
          <w:bCs/>
        </w:rPr>
      </w:pPr>
    </w:p>
    <w:p w14:paraId="77B37DAE" w14:textId="77777777" w:rsidR="001F2D0B" w:rsidRDefault="001F2D0B">
      <w:pPr>
        <w:pStyle w:val="BodyA"/>
        <w:spacing w:after="0" w:line="240" w:lineRule="auto"/>
        <w:jc w:val="center"/>
        <w:rPr>
          <w:b/>
          <w:bCs/>
          <w:sz w:val="8"/>
          <w:szCs w:val="8"/>
        </w:rPr>
      </w:pPr>
    </w:p>
    <w:p w14:paraId="2DA8C9B7" w14:textId="6C26B303" w:rsidR="00A2536A" w:rsidRDefault="00A2536A" w:rsidP="003005C1">
      <w:pPr>
        <w:pStyle w:val="BodyA"/>
        <w:jc w:val="center"/>
        <w:rPr>
          <w:sz w:val="24"/>
          <w:szCs w:val="24"/>
        </w:rPr>
      </w:pPr>
      <w:r w:rsidRPr="00A2536A">
        <w:rPr>
          <w:b/>
          <w:bCs/>
          <w:sz w:val="28"/>
          <w:szCs w:val="28"/>
        </w:rPr>
        <w:t>2026 KING LEADER AWARD</w:t>
      </w:r>
      <w:r w:rsidRPr="00A2536A">
        <w:rPr>
          <w:b/>
          <w:bCs/>
          <w:sz w:val="28"/>
          <w:szCs w:val="28"/>
        </w:rPr>
        <w:br/>
      </w:r>
      <w:r w:rsidRPr="00A2536A">
        <w:rPr>
          <w:i/>
          <w:iCs/>
          <w:sz w:val="24"/>
          <w:szCs w:val="24"/>
        </w:rPr>
        <w:t>Mission Possible II: Steadfast in the Storm: Honoring the Dream Amid Shifting Paradigms</w:t>
      </w:r>
    </w:p>
    <w:p w14:paraId="76B06B56" w14:textId="77777777" w:rsidR="003005C1" w:rsidRPr="003005C1" w:rsidRDefault="003005C1" w:rsidP="003005C1">
      <w:pPr>
        <w:pStyle w:val="BodyA"/>
        <w:jc w:val="center"/>
        <w:rPr>
          <w:sz w:val="24"/>
          <w:szCs w:val="24"/>
        </w:rPr>
      </w:pPr>
    </w:p>
    <w:p w14:paraId="23E25835" w14:textId="13E46969" w:rsidR="001F2D0B" w:rsidRPr="00670736" w:rsidRDefault="00A2536A">
      <w:pPr>
        <w:pStyle w:val="BodyA"/>
        <w:rPr>
          <w:sz w:val="28"/>
          <w:szCs w:val="28"/>
        </w:rPr>
      </w:pPr>
      <w:r w:rsidRPr="00A2536A">
        <w:rPr>
          <w:b/>
          <w:bCs/>
          <w:sz w:val="28"/>
          <w:szCs w:val="28"/>
        </w:rPr>
        <w:t>Application Announcement</w:t>
      </w:r>
      <w:r w:rsidRPr="00A2536A">
        <w:rPr>
          <w:b/>
          <w:bCs/>
          <w:sz w:val="28"/>
          <w:szCs w:val="28"/>
        </w:rPr>
        <w:br/>
        <w:t xml:space="preserve">Due Date: </w:t>
      </w:r>
      <w:r w:rsidRPr="00A2536A">
        <w:rPr>
          <w:sz w:val="28"/>
          <w:szCs w:val="28"/>
        </w:rPr>
        <w:t>January 6, 2026</w:t>
      </w:r>
    </w:p>
    <w:p w14:paraId="3D5EBAC7" w14:textId="0F8E8148" w:rsidR="001F2D0B" w:rsidRDefault="00342EEB">
      <w:pPr>
        <w:pStyle w:val="BodyA"/>
      </w:pPr>
      <w:r>
        <w:t>The Triangle Martin Luther King, Jr. Committee (TMLKC) seeks applicants for the annual King Leader Award, which recognizes and supports leaders in our community whose work</w:t>
      </w:r>
      <w:r>
        <w:rPr>
          <w:lang w:val="fr-FR"/>
        </w:rPr>
        <w:t xml:space="preserve"> </w:t>
      </w:r>
      <w:proofErr w:type="spellStart"/>
      <w:r>
        <w:rPr>
          <w:lang w:val="fr-FR"/>
        </w:rPr>
        <w:t>exemplif</w:t>
      </w:r>
      <w:r>
        <w:t>ies</w:t>
      </w:r>
      <w:proofErr w:type="spellEnd"/>
      <w:r>
        <w:t xml:space="preserve"> Dr. King</w:t>
      </w:r>
      <w:r>
        <w:rPr>
          <w:rFonts w:ascii="Arial Unicode MS" w:hAnsi="Arial Unicode MS"/>
          <w:rtl/>
        </w:rPr>
        <w:t>’</w:t>
      </w:r>
      <w:r>
        <w:t xml:space="preserve">s commitment </w:t>
      </w:r>
      <w:r w:rsidR="004737C4">
        <w:t>to</w:t>
      </w:r>
      <w:r>
        <w:t xml:space="preserve"> transformation and justice. The award includes a</w:t>
      </w:r>
      <w:r>
        <w:rPr>
          <w:color w:val="FF2600"/>
        </w:rPr>
        <w:t xml:space="preserve"> $</w:t>
      </w:r>
      <w:r w:rsidR="00CE352B">
        <w:rPr>
          <w:color w:val="FF2600"/>
        </w:rPr>
        <w:t>7,500</w:t>
      </w:r>
      <w:r>
        <w:t xml:space="preserve"> stipend and networking support.  </w:t>
      </w:r>
    </w:p>
    <w:p w14:paraId="76302FBE" w14:textId="77777777" w:rsidR="001F2D0B" w:rsidRDefault="00342EEB">
      <w:pPr>
        <w:pStyle w:val="BodyA"/>
      </w:pPr>
      <w:r>
        <w:t>Criteria for the award include:</w:t>
      </w:r>
    </w:p>
    <w:p w14:paraId="31A488DB" w14:textId="77777777" w:rsidR="001F2D0B" w:rsidRDefault="00342EEB">
      <w:pPr>
        <w:pStyle w:val="ListParagraph"/>
        <w:numPr>
          <w:ilvl w:val="0"/>
          <w:numId w:val="2"/>
        </w:numPr>
      </w:pPr>
      <w:r w:rsidRPr="00342EEB">
        <w:rPr>
          <w:color w:val="auto"/>
        </w:rPr>
        <w:t xml:space="preserve">Founding and/or leadership </w:t>
      </w:r>
      <w:r>
        <w:t xml:space="preserve">of a group, organization or movement making a positive impact on the community in the areas of social justice, transformative relationship building, community empowerment, equity and/or inclusivity. </w:t>
      </w:r>
    </w:p>
    <w:p w14:paraId="102304B7" w14:textId="5F74E132" w:rsidR="001F2D0B" w:rsidRDefault="00342EEB">
      <w:pPr>
        <w:pStyle w:val="ListParagraph"/>
        <w:numPr>
          <w:ilvl w:val="0"/>
          <w:numId w:val="4"/>
        </w:numPr>
      </w:pPr>
      <w:r>
        <w:t xml:space="preserve">A minimum of </w:t>
      </w:r>
      <w:r w:rsidR="00C37CEA" w:rsidRPr="00342EEB">
        <w:rPr>
          <w:color w:val="auto"/>
        </w:rPr>
        <w:t>3</w:t>
      </w:r>
      <w:r w:rsidRPr="00342EEB">
        <w:rPr>
          <w:color w:val="auto"/>
        </w:rPr>
        <w:t xml:space="preserve"> years </w:t>
      </w:r>
      <w:r>
        <w:t xml:space="preserve">working in your identified area of impact (exceptions may be considered for exemplary impact from a start-up entity). </w:t>
      </w:r>
    </w:p>
    <w:p w14:paraId="06604AA7" w14:textId="0CDCB32D" w:rsidR="001F2D0B" w:rsidRPr="007E0412" w:rsidRDefault="00342EEB" w:rsidP="007E0412">
      <w:pPr>
        <w:pStyle w:val="ListParagraph"/>
        <w:numPr>
          <w:ilvl w:val="0"/>
          <w:numId w:val="4"/>
        </w:numPr>
      </w:pPr>
      <w:r>
        <w:t>Location in the greater Triangle and surrounding areas (e.g. Chatham, Durham, Franklin, Granville, Johnston, Orange, Vance and Wake counties) and/or having an impact on these geographic areas</w:t>
      </w:r>
    </w:p>
    <w:p w14:paraId="371C98C6" w14:textId="77777777" w:rsidR="001F2D0B" w:rsidRDefault="00342EEB">
      <w:pPr>
        <w:pStyle w:val="BodyA"/>
        <w:rPr>
          <w:b/>
          <w:bCs/>
          <w:u w:val="single"/>
        </w:rPr>
      </w:pPr>
      <w:r>
        <w:rPr>
          <w:b/>
          <w:bCs/>
          <w:u w:val="single"/>
        </w:rPr>
        <w:t>Application Process</w:t>
      </w:r>
    </w:p>
    <w:p w14:paraId="0FFBBF54" w14:textId="4606F8E5" w:rsidR="00130ADD" w:rsidRDefault="00342EEB">
      <w:pPr>
        <w:pStyle w:val="ListParagraph"/>
        <w:numPr>
          <w:ilvl w:val="0"/>
          <w:numId w:val="4"/>
        </w:numPr>
        <w:rPr>
          <w:color w:val="auto"/>
        </w:rPr>
      </w:pPr>
      <w:r w:rsidRPr="00342EEB">
        <w:rPr>
          <w:color w:val="auto"/>
        </w:rPr>
        <w:t xml:space="preserve">In 500 words, describe your work you and how </w:t>
      </w:r>
      <w:r w:rsidR="00A84AF3">
        <w:rPr>
          <w:color w:val="auto"/>
        </w:rPr>
        <w:t>it</w:t>
      </w:r>
      <w:r w:rsidRPr="00342EEB">
        <w:rPr>
          <w:color w:val="auto"/>
        </w:rPr>
        <w:t xml:space="preserve"> reflects the vision of</w:t>
      </w:r>
      <w:r w:rsidR="00130ADD">
        <w:rPr>
          <w:color w:val="auto"/>
        </w:rPr>
        <w:t xml:space="preserve"> Dr. King’s Beloved Community and our </w:t>
      </w:r>
      <w:r w:rsidRPr="00342EEB">
        <w:rPr>
          <w:color w:val="auto"/>
        </w:rPr>
        <w:t>202</w:t>
      </w:r>
      <w:r w:rsidR="007E0412">
        <w:rPr>
          <w:color w:val="auto"/>
        </w:rPr>
        <w:t>6</w:t>
      </w:r>
      <w:r w:rsidRPr="00342EEB">
        <w:rPr>
          <w:color w:val="auto"/>
        </w:rPr>
        <w:t xml:space="preserve"> theme </w:t>
      </w:r>
      <w:r w:rsidR="00794832" w:rsidRPr="00794832">
        <w:rPr>
          <w:i/>
          <w:iCs/>
          <w:color w:val="auto"/>
        </w:rPr>
        <w:t>Mission Possible II:</w:t>
      </w:r>
      <w:r w:rsidR="00794832" w:rsidRPr="00794832">
        <w:rPr>
          <w:color w:val="auto"/>
        </w:rPr>
        <w:t xml:space="preserve"> Steadfast in the Storm: Honoring the Dream Amid Shifting Paradigms</w:t>
      </w:r>
    </w:p>
    <w:p w14:paraId="5F1DAEEE" w14:textId="1F48CDE9" w:rsidR="001F2D0B" w:rsidRPr="002C3162" w:rsidRDefault="00342EEB">
      <w:pPr>
        <w:pStyle w:val="ListParagraph"/>
        <w:numPr>
          <w:ilvl w:val="0"/>
          <w:numId w:val="4"/>
        </w:numPr>
        <w:rPr>
          <w:color w:val="auto"/>
        </w:rPr>
      </w:pPr>
      <w:bookmarkStart w:id="0" w:name="_Hlk215839122"/>
      <w:r w:rsidRPr="002C3162">
        <w:rPr>
          <w:color w:val="auto"/>
        </w:rPr>
        <w:t>Please submit text no smaller than 12-point font.</w:t>
      </w:r>
    </w:p>
    <w:bookmarkEnd w:id="0"/>
    <w:p w14:paraId="10CCD9D9" w14:textId="673B79A7" w:rsidR="001F2D0B" w:rsidRDefault="001F2D0B" w:rsidP="00794832">
      <w:pPr>
        <w:pStyle w:val="BodyA"/>
        <w:ind w:left="360"/>
        <w:rPr>
          <w:rFonts w:ascii="Arial Unicode MS" w:hAnsi="Arial Unicode MS"/>
        </w:rPr>
      </w:pPr>
    </w:p>
    <w:p w14:paraId="55BC1BCB" w14:textId="77777777" w:rsidR="00794832" w:rsidRDefault="00794832" w:rsidP="00794832">
      <w:pPr>
        <w:pStyle w:val="BodyA"/>
        <w:ind w:left="360"/>
        <w:rPr>
          <w:rFonts w:ascii="Arial Unicode MS" w:hAnsi="Arial Unicode MS"/>
        </w:rPr>
      </w:pPr>
    </w:p>
    <w:p w14:paraId="3B749345" w14:textId="77777777" w:rsidR="00794832" w:rsidRDefault="00794832" w:rsidP="00794832">
      <w:pPr>
        <w:pStyle w:val="BodyA"/>
        <w:ind w:left="360"/>
        <w:rPr>
          <w:rFonts w:ascii="Arial Unicode MS" w:hAnsi="Arial Unicode MS"/>
        </w:rPr>
      </w:pPr>
    </w:p>
    <w:p w14:paraId="4D4C4DAA" w14:textId="77777777" w:rsidR="00794832" w:rsidRDefault="00794832" w:rsidP="00794832">
      <w:pPr>
        <w:pStyle w:val="BodyA"/>
        <w:ind w:left="360"/>
        <w:rPr>
          <w:rFonts w:ascii="Arial Unicode MS" w:hAnsi="Arial Unicode MS"/>
        </w:rPr>
      </w:pPr>
    </w:p>
    <w:p w14:paraId="2031FD1F" w14:textId="77777777" w:rsidR="00794832" w:rsidRDefault="00794832" w:rsidP="00794832">
      <w:pPr>
        <w:pStyle w:val="BodyA"/>
        <w:ind w:left="360"/>
        <w:rPr>
          <w:rFonts w:ascii="Arial Unicode MS" w:hAnsi="Arial Unicode MS"/>
        </w:rPr>
      </w:pPr>
    </w:p>
    <w:p w14:paraId="7A0404FD" w14:textId="77777777" w:rsidR="00794832" w:rsidRPr="00794832" w:rsidRDefault="00794832" w:rsidP="00794832">
      <w:pPr>
        <w:pStyle w:val="BodyA"/>
        <w:ind w:left="360"/>
        <w:rPr>
          <w:rStyle w:val="None"/>
          <w:i/>
          <w:iCs/>
        </w:rPr>
      </w:pPr>
    </w:p>
    <w:p w14:paraId="013701E8" w14:textId="08A381A9" w:rsidR="001F2D0B" w:rsidRDefault="00CF3BC4">
      <w:pPr>
        <w:pStyle w:val="ListParagraph"/>
        <w:ind w:left="0"/>
      </w:pPr>
      <w:r>
        <w:rPr>
          <w:rFonts w:ascii="Times New Roman" w:hAnsi="Times New Roman"/>
          <w:b/>
          <w:bCs/>
          <w:noProof/>
        </w:rPr>
        <w:lastRenderedPageBreak/>
        <w:drawing>
          <wp:inline distT="0" distB="0" distL="0" distR="0" wp14:anchorId="03B1F555" wp14:editId="6D7A9689">
            <wp:extent cx="5073015" cy="1104900"/>
            <wp:effectExtent l="0" t="0" r="0" b="0"/>
            <wp:docPr id="1758405245" name="Picture 1758405245"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7"/>
                    <a:stretch>
                      <a:fillRect/>
                    </a:stretch>
                  </pic:blipFill>
                  <pic:spPr>
                    <a:xfrm>
                      <a:off x="0" y="0"/>
                      <a:ext cx="5073635" cy="1105035"/>
                    </a:xfrm>
                    <a:prstGeom prst="rect">
                      <a:avLst/>
                    </a:prstGeom>
                    <a:ln w="12700" cap="flat">
                      <a:noFill/>
                      <a:miter lim="400000"/>
                    </a:ln>
                    <a:effectLst/>
                  </pic:spPr>
                </pic:pic>
              </a:graphicData>
            </a:graphic>
          </wp:inline>
        </w:drawing>
      </w:r>
    </w:p>
    <w:p w14:paraId="3650CACB" w14:textId="77777777" w:rsidR="001F2D0B" w:rsidRPr="003005C1" w:rsidRDefault="00342EEB">
      <w:pPr>
        <w:pStyle w:val="ListParagraph"/>
        <w:numPr>
          <w:ilvl w:val="0"/>
          <w:numId w:val="4"/>
        </w:numPr>
        <w:rPr>
          <w:b/>
          <w:bCs/>
        </w:rPr>
      </w:pPr>
      <w:r w:rsidRPr="003005C1">
        <w:rPr>
          <w:rStyle w:val="None"/>
          <w:b/>
          <w:bCs/>
        </w:rPr>
        <w:t>Nominations must include a cover page that states:</w:t>
      </w:r>
    </w:p>
    <w:p w14:paraId="54809959" w14:textId="77777777" w:rsidR="001F2D0B" w:rsidRDefault="00342EEB">
      <w:pPr>
        <w:pStyle w:val="ListParagraph"/>
        <w:numPr>
          <w:ilvl w:val="1"/>
          <w:numId w:val="4"/>
        </w:numPr>
      </w:pPr>
      <w:r>
        <w:rPr>
          <w:rStyle w:val="None"/>
        </w:rPr>
        <w:t>Name of the leader</w:t>
      </w:r>
    </w:p>
    <w:p w14:paraId="6487DB33" w14:textId="77777777" w:rsidR="001F2D0B" w:rsidRPr="00342EEB" w:rsidRDefault="00342EEB">
      <w:pPr>
        <w:pStyle w:val="ListParagraph"/>
        <w:numPr>
          <w:ilvl w:val="1"/>
          <w:numId w:val="4"/>
        </w:numPr>
        <w:rPr>
          <w:color w:val="auto"/>
        </w:rPr>
      </w:pPr>
      <w:r w:rsidRPr="00342EEB">
        <w:rPr>
          <w:rStyle w:val="None"/>
          <w:color w:val="auto"/>
        </w:rPr>
        <w:t>Organization name and a BRIEF synopsis of the mission and work of the organization</w:t>
      </w:r>
    </w:p>
    <w:p w14:paraId="4AF114A2" w14:textId="19C1C7E4" w:rsidR="001F2D0B" w:rsidRPr="00342EEB" w:rsidRDefault="00342EEB">
      <w:pPr>
        <w:pStyle w:val="ListParagraph"/>
        <w:numPr>
          <w:ilvl w:val="1"/>
          <w:numId w:val="4"/>
        </w:numPr>
        <w:rPr>
          <w:color w:val="auto"/>
        </w:rPr>
      </w:pPr>
      <w:r w:rsidRPr="00342EEB">
        <w:rPr>
          <w:rStyle w:val="None"/>
          <w:color w:val="auto"/>
        </w:rPr>
        <w:t xml:space="preserve">Link to the organization’s website and/or social media </w:t>
      </w:r>
      <w:r w:rsidR="005F1690" w:rsidRPr="00342EEB">
        <w:rPr>
          <w:rStyle w:val="None"/>
          <w:color w:val="auto"/>
        </w:rPr>
        <w:t>presence</w:t>
      </w:r>
    </w:p>
    <w:p w14:paraId="1DB17447" w14:textId="77777777" w:rsidR="001F2D0B" w:rsidRPr="00342EEB" w:rsidRDefault="00342EEB">
      <w:pPr>
        <w:pStyle w:val="ListParagraph"/>
        <w:numPr>
          <w:ilvl w:val="1"/>
          <w:numId w:val="4"/>
        </w:numPr>
        <w:rPr>
          <w:color w:val="auto"/>
        </w:rPr>
      </w:pPr>
      <w:r w:rsidRPr="00342EEB">
        <w:rPr>
          <w:rStyle w:val="None"/>
          <w:color w:val="auto"/>
        </w:rPr>
        <w:t>Names and contact information of 3 references for the organization’s work and impact</w:t>
      </w:r>
    </w:p>
    <w:p w14:paraId="3BC69113" w14:textId="018DCB6B" w:rsidR="001F2D0B" w:rsidRPr="00342EEB" w:rsidRDefault="00342EEB">
      <w:pPr>
        <w:pStyle w:val="ListParagraph"/>
        <w:numPr>
          <w:ilvl w:val="1"/>
          <w:numId w:val="4"/>
        </w:numPr>
        <w:rPr>
          <w:color w:val="auto"/>
        </w:rPr>
      </w:pPr>
      <w:r w:rsidRPr="00342EEB">
        <w:rPr>
          <w:rStyle w:val="None"/>
          <w:color w:val="auto"/>
        </w:rPr>
        <w:t xml:space="preserve">990 or equivalent overview of </w:t>
      </w:r>
      <w:proofErr w:type="gramStart"/>
      <w:r w:rsidR="002C3162" w:rsidRPr="00342EEB">
        <w:rPr>
          <w:rStyle w:val="None"/>
          <w:color w:val="auto"/>
        </w:rPr>
        <w:t>organization’s</w:t>
      </w:r>
      <w:proofErr w:type="gramEnd"/>
      <w:r w:rsidRPr="00342EEB">
        <w:rPr>
          <w:rStyle w:val="None"/>
          <w:color w:val="auto"/>
        </w:rPr>
        <w:t xml:space="preserve"> activities, governance and detailed financial information MUST be provided </w:t>
      </w:r>
      <w:proofErr w:type="gramStart"/>
      <w:r w:rsidRPr="00342EEB">
        <w:rPr>
          <w:rStyle w:val="None"/>
          <w:color w:val="auto"/>
        </w:rPr>
        <w:t>in order to</w:t>
      </w:r>
      <w:proofErr w:type="gramEnd"/>
      <w:r w:rsidRPr="00342EEB">
        <w:rPr>
          <w:rStyle w:val="None"/>
          <w:color w:val="auto"/>
        </w:rPr>
        <w:t xml:space="preserve"> be considered.</w:t>
      </w:r>
    </w:p>
    <w:p w14:paraId="4BB8521B" w14:textId="77777777" w:rsidR="001F2D0B" w:rsidRDefault="00342EEB">
      <w:pPr>
        <w:pStyle w:val="ListParagraph"/>
        <w:numPr>
          <w:ilvl w:val="0"/>
          <w:numId w:val="4"/>
        </w:numPr>
        <w:rPr>
          <w:rStyle w:val="None"/>
          <w:color w:val="auto"/>
        </w:rPr>
      </w:pPr>
      <w:r w:rsidRPr="00794832">
        <w:rPr>
          <w:rStyle w:val="None"/>
          <w:b/>
          <w:bCs/>
          <w:color w:val="auto"/>
        </w:rPr>
        <w:t>Optional:</w:t>
      </w:r>
      <w:r w:rsidRPr="00342EEB">
        <w:rPr>
          <w:rStyle w:val="None"/>
          <w:color w:val="auto"/>
        </w:rPr>
        <w:t xml:space="preserve"> We welcome any documentation of your work — photographs, videos and/or links to news coverage, articles, websites, social media, etc.  The Committee recognizes that all applicants may not have the same access to resources and therefore some may not have documentation to share.   Documentation will be useful but is not a necessity for full consideration. </w:t>
      </w:r>
    </w:p>
    <w:p w14:paraId="2A3C8DF1" w14:textId="4AA1ADED" w:rsidR="003005C1" w:rsidRPr="003005C1" w:rsidRDefault="003005C1" w:rsidP="003005C1">
      <w:pPr>
        <w:pStyle w:val="BodyA"/>
        <w:ind w:left="360"/>
        <w:rPr>
          <w:b/>
          <w:bCs/>
        </w:rPr>
      </w:pPr>
      <w:r>
        <w:rPr>
          <w:b/>
          <w:bCs/>
        </w:rPr>
        <w:t>Application Submission &amp; Deadline:</w:t>
      </w:r>
    </w:p>
    <w:p w14:paraId="7932A53B" w14:textId="77777777" w:rsidR="001F2D0B" w:rsidRPr="00342EEB" w:rsidRDefault="00342EEB">
      <w:pPr>
        <w:pStyle w:val="ListParagraph"/>
        <w:numPr>
          <w:ilvl w:val="0"/>
          <w:numId w:val="4"/>
        </w:numPr>
        <w:rPr>
          <w:color w:val="auto"/>
        </w:rPr>
      </w:pPr>
      <w:r w:rsidRPr="00342EEB">
        <w:rPr>
          <w:rStyle w:val="None"/>
          <w:color w:val="auto"/>
        </w:rPr>
        <w:t>Self-nomination and nomination of others will be accepted.</w:t>
      </w:r>
    </w:p>
    <w:p w14:paraId="26F9B6F4" w14:textId="77777777" w:rsidR="001F2D0B" w:rsidRPr="00342EEB" w:rsidRDefault="00342EEB">
      <w:pPr>
        <w:pStyle w:val="ListParagraph"/>
        <w:numPr>
          <w:ilvl w:val="0"/>
          <w:numId w:val="4"/>
        </w:numPr>
        <w:rPr>
          <w:color w:val="auto"/>
        </w:rPr>
      </w:pPr>
      <w:r w:rsidRPr="00342EEB">
        <w:rPr>
          <w:rStyle w:val="None"/>
          <w:color w:val="auto"/>
        </w:rPr>
        <w:t xml:space="preserve">Submissions should be made to: </w:t>
      </w:r>
      <w:hyperlink r:id="rId8" w:history="1">
        <w:r w:rsidRPr="00E80FD4">
          <w:rPr>
            <w:rStyle w:val="Hyperlink1"/>
            <w:color w:val="FF0000"/>
          </w:rPr>
          <w:t>planner4trianglemlk@gmail.com</w:t>
        </w:r>
      </w:hyperlink>
      <w:r w:rsidRPr="00342EEB">
        <w:rPr>
          <w:rStyle w:val="None"/>
          <w:color w:val="auto"/>
        </w:rPr>
        <w:t xml:space="preserve"> </w:t>
      </w:r>
      <w:r w:rsidRPr="00342EEB">
        <w:rPr>
          <w:rStyle w:val="None"/>
          <w:b/>
          <w:bCs/>
          <w:color w:val="auto"/>
        </w:rPr>
        <w:t>Subject Line:</w:t>
      </w:r>
      <w:r w:rsidRPr="00342EEB">
        <w:rPr>
          <w:rStyle w:val="None"/>
          <w:color w:val="auto"/>
        </w:rPr>
        <w:t xml:space="preserve"> KLA Application.</w:t>
      </w:r>
    </w:p>
    <w:p w14:paraId="54EC857B" w14:textId="775E9C2B" w:rsidR="001F2D0B" w:rsidRPr="00342EEB" w:rsidRDefault="00342EEB">
      <w:pPr>
        <w:pStyle w:val="ListParagraph"/>
        <w:numPr>
          <w:ilvl w:val="0"/>
          <w:numId w:val="4"/>
        </w:numPr>
        <w:rPr>
          <w:color w:val="auto"/>
        </w:rPr>
      </w:pPr>
      <w:bookmarkStart w:id="1" w:name="_Hlk215839006"/>
      <w:r w:rsidRPr="00342EEB">
        <w:rPr>
          <w:color w:val="auto"/>
        </w:rPr>
        <w:t xml:space="preserve">Completed applications must be received no LATER THAN </w:t>
      </w:r>
      <w:r w:rsidR="00794832">
        <w:rPr>
          <w:rStyle w:val="None"/>
          <w:b/>
          <w:bCs/>
          <w:color w:val="auto"/>
        </w:rPr>
        <w:t>January 6, 2026,</w:t>
      </w:r>
      <w:r w:rsidRPr="00342EEB">
        <w:rPr>
          <w:color w:val="auto"/>
        </w:rPr>
        <w:t xml:space="preserve"> for consideration.</w:t>
      </w:r>
    </w:p>
    <w:bookmarkEnd w:id="1"/>
    <w:p w14:paraId="10C9AD88" w14:textId="77777777" w:rsidR="001F2D0B" w:rsidRPr="00342EEB" w:rsidRDefault="00342EEB">
      <w:pPr>
        <w:pStyle w:val="ListParagraph"/>
        <w:numPr>
          <w:ilvl w:val="0"/>
          <w:numId w:val="4"/>
        </w:numPr>
        <w:rPr>
          <w:color w:val="auto"/>
        </w:rPr>
      </w:pPr>
      <w:r w:rsidRPr="00342EEB">
        <w:rPr>
          <w:rStyle w:val="None"/>
          <w:color w:val="auto"/>
        </w:rPr>
        <w:t xml:space="preserve">All monetary awards will be </w:t>
      </w:r>
      <w:proofErr w:type="gramStart"/>
      <w:r w:rsidRPr="00342EEB">
        <w:rPr>
          <w:rStyle w:val="None"/>
          <w:color w:val="auto"/>
        </w:rPr>
        <w:t>made</w:t>
      </w:r>
      <w:proofErr w:type="gramEnd"/>
      <w:r w:rsidRPr="00342EEB">
        <w:rPr>
          <w:rStyle w:val="None"/>
          <w:color w:val="auto"/>
        </w:rPr>
        <w:t xml:space="preserve"> to the King Leader’s and other finalists’ organizations.</w:t>
      </w:r>
    </w:p>
    <w:p w14:paraId="2412F8D3" w14:textId="66B0EDDC" w:rsidR="001F2D0B" w:rsidRPr="00342EEB" w:rsidRDefault="00342EEB">
      <w:pPr>
        <w:pStyle w:val="ListParagraph"/>
        <w:numPr>
          <w:ilvl w:val="0"/>
          <w:numId w:val="4"/>
        </w:numPr>
        <w:rPr>
          <w:color w:val="auto"/>
        </w:rPr>
      </w:pPr>
      <w:bookmarkStart w:id="2" w:name="_Hlk215839054"/>
      <w:r w:rsidRPr="00342EEB">
        <w:rPr>
          <w:rStyle w:val="None"/>
          <w:color w:val="auto"/>
        </w:rPr>
        <w:t xml:space="preserve">Finalists will be notified by </w:t>
      </w:r>
      <w:r w:rsidR="005F1690" w:rsidRPr="00342EEB">
        <w:rPr>
          <w:rStyle w:val="None"/>
          <w:color w:val="auto"/>
        </w:rPr>
        <w:t xml:space="preserve">January </w:t>
      </w:r>
      <w:r w:rsidR="000D5403">
        <w:rPr>
          <w:rStyle w:val="None"/>
          <w:color w:val="auto"/>
        </w:rPr>
        <w:t>1</w:t>
      </w:r>
      <w:r w:rsidR="00794832">
        <w:rPr>
          <w:rStyle w:val="None"/>
          <w:color w:val="auto"/>
        </w:rPr>
        <w:t xml:space="preserve">3, 2026, </w:t>
      </w:r>
      <w:r w:rsidR="005F1690" w:rsidRPr="00342EEB">
        <w:rPr>
          <w:rStyle w:val="None"/>
          <w:color w:val="auto"/>
        </w:rPr>
        <w:t xml:space="preserve">with the winner announced at the annual Triangle MLK, Jr. Interfaith Prayer Breakfast event on January </w:t>
      </w:r>
      <w:r w:rsidR="000137F5">
        <w:rPr>
          <w:rStyle w:val="None"/>
          <w:color w:val="auto"/>
        </w:rPr>
        <w:t>19</w:t>
      </w:r>
      <w:r w:rsidR="005F1690" w:rsidRPr="00342EEB">
        <w:rPr>
          <w:rStyle w:val="None"/>
          <w:color w:val="auto"/>
        </w:rPr>
        <w:t>th</w:t>
      </w:r>
      <w:r w:rsidRPr="00342EEB">
        <w:rPr>
          <w:rStyle w:val="None"/>
          <w:color w:val="auto"/>
        </w:rPr>
        <w:t xml:space="preserve">. </w:t>
      </w:r>
      <w:r w:rsidRPr="00342EEB">
        <w:rPr>
          <w:rStyle w:val="None"/>
          <w:b/>
          <w:bCs/>
          <w:color w:val="auto"/>
        </w:rPr>
        <w:t xml:space="preserve">All finalists must commit to the following: </w:t>
      </w:r>
    </w:p>
    <w:p w14:paraId="7A2D04E5" w14:textId="40C9387B" w:rsidR="005F1690" w:rsidRPr="00342EEB" w:rsidRDefault="005F1690" w:rsidP="005F1690">
      <w:pPr>
        <w:pStyle w:val="ListParagraph"/>
        <w:numPr>
          <w:ilvl w:val="1"/>
          <w:numId w:val="4"/>
        </w:numPr>
        <w:rPr>
          <w:color w:val="auto"/>
        </w:rPr>
      </w:pPr>
      <w:bookmarkStart w:id="3" w:name="_Hlk215837515"/>
      <w:r w:rsidRPr="00342EEB">
        <w:rPr>
          <w:color w:val="auto"/>
        </w:rPr>
        <w:t>Be</w:t>
      </w:r>
      <w:r w:rsidR="00CF3BC4" w:rsidRPr="00342EEB">
        <w:rPr>
          <w:color w:val="auto"/>
        </w:rPr>
        <w:t xml:space="preserve"> in-person</w:t>
      </w:r>
      <w:r w:rsidRPr="00342EEB">
        <w:rPr>
          <w:color w:val="auto"/>
        </w:rPr>
        <w:t xml:space="preserve"> at the Triangle MLK Interfaith Prayer Breakfast on January </w:t>
      </w:r>
      <w:r w:rsidR="000137F5">
        <w:rPr>
          <w:color w:val="auto"/>
        </w:rPr>
        <w:t>19</w:t>
      </w:r>
      <w:r w:rsidRPr="00342EEB">
        <w:rPr>
          <w:color w:val="auto"/>
          <w:vertAlign w:val="superscript"/>
        </w:rPr>
        <w:t>th</w:t>
      </w:r>
      <w:r w:rsidRPr="00342EEB">
        <w:rPr>
          <w:color w:val="auto"/>
        </w:rPr>
        <w:t xml:space="preserve"> </w:t>
      </w:r>
    </w:p>
    <w:p w14:paraId="5F302E9E" w14:textId="61119279" w:rsidR="001F2D0B" w:rsidRPr="000137F5" w:rsidRDefault="00342EEB" w:rsidP="005F1690">
      <w:pPr>
        <w:pStyle w:val="ListParagraph"/>
        <w:numPr>
          <w:ilvl w:val="1"/>
          <w:numId w:val="4"/>
        </w:numPr>
        <w:rPr>
          <w:color w:val="auto"/>
          <w:highlight w:val="yellow"/>
        </w:rPr>
      </w:pPr>
      <w:r w:rsidRPr="00336273">
        <w:rPr>
          <w:color w:val="auto"/>
        </w:rPr>
        <w:t>Allow name, image, application essay and organization information to be used at will, without compensation, by TMLKC on our website, social media, newsletters and other media.</w:t>
      </w:r>
    </w:p>
    <w:bookmarkEnd w:id="2"/>
    <w:bookmarkEnd w:id="3"/>
    <w:p w14:paraId="05880F51" w14:textId="77777777" w:rsidR="001F2D0B" w:rsidRPr="00CF3BC4" w:rsidRDefault="00342EEB">
      <w:pPr>
        <w:pStyle w:val="BodyA"/>
        <w:rPr>
          <w:rStyle w:val="None"/>
          <w:b/>
          <w:bCs/>
          <w:u w:val="single"/>
        </w:rPr>
      </w:pPr>
      <w:r w:rsidRPr="00CF3BC4">
        <w:rPr>
          <w:rStyle w:val="None"/>
          <w:b/>
          <w:bCs/>
          <w:u w:val="single"/>
        </w:rPr>
        <w:t>About Triangle Martin Luther King, Jr. Committee</w:t>
      </w:r>
    </w:p>
    <w:p w14:paraId="4FC04DA6" w14:textId="77777777" w:rsidR="001F2D0B" w:rsidRPr="00CF3BC4" w:rsidRDefault="00342EEB">
      <w:pPr>
        <w:pStyle w:val="BodyA"/>
        <w:spacing w:after="0" w:line="240" w:lineRule="auto"/>
        <w:rPr>
          <w:rStyle w:val="None"/>
          <w:b/>
          <w:bCs/>
        </w:rPr>
      </w:pPr>
      <w:bookmarkStart w:id="4" w:name="_Hlk215837595"/>
      <w:r w:rsidRPr="00CF3BC4">
        <w:rPr>
          <w:rStyle w:val="None"/>
          <w:b/>
          <w:bCs/>
          <w:lang w:val="it-IT"/>
        </w:rPr>
        <w:t>Mission</w:t>
      </w:r>
    </w:p>
    <w:p w14:paraId="1F6FAE20" w14:textId="77777777" w:rsidR="001F2D0B" w:rsidRPr="00CF3BC4" w:rsidRDefault="00342EEB">
      <w:pPr>
        <w:pStyle w:val="BodyA"/>
        <w:spacing w:after="0" w:line="240" w:lineRule="auto"/>
        <w:rPr>
          <w:rStyle w:val="None"/>
          <w:color w:val="201F1E"/>
          <w:u w:color="201F1E"/>
        </w:rPr>
      </w:pPr>
      <w:r w:rsidRPr="00CF3BC4">
        <w:rPr>
          <w:rStyle w:val="None"/>
          <w:color w:val="201F1E"/>
          <w:u w:color="201F1E"/>
        </w:rPr>
        <w:t xml:space="preserve">TMLKC is a 501c3 interfaith group who invests in and amplifies the voices of leaders, organizations and movements pursuing systemic and transformational change through collective community service in the Triangle region. </w:t>
      </w:r>
    </w:p>
    <w:p w14:paraId="1A77CCC8" w14:textId="77777777" w:rsidR="001F2D0B" w:rsidRPr="00CF3BC4" w:rsidRDefault="001F2D0B">
      <w:pPr>
        <w:pStyle w:val="BodyA"/>
        <w:spacing w:after="0" w:line="240" w:lineRule="auto"/>
        <w:rPr>
          <w:rStyle w:val="None"/>
          <w:color w:val="201F1E"/>
          <w:u w:color="201F1E"/>
        </w:rPr>
      </w:pPr>
    </w:p>
    <w:p w14:paraId="00F7CF41" w14:textId="77777777" w:rsidR="001F2D0B" w:rsidRPr="00CF3BC4" w:rsidRDefault="00342EEB">
      <w:pPr>
        <w:pStyle w:val="BodyA"/>
        <w:spacing w:after="0" w:line="240" w:lineRule="auto"/>
        <w:rPr>
          <w:rStyle w:val="None"/>
          <w:b/>
          <w:bCs/>
          <w:color w:val="201F1E"/>
          <w:u w:color="201F1E"/>
        </w:rPr>
      </w:pPr>
      <w:r w:rsidRPr="00CF3BC4">
        <w:rPr>
          <w:rStyle w:val="None"/>
          <w:b/>
          <w:bCs/>
          <w:color w:val="201F1E"/>
          <w:u w:color="201F1E"/>
        </w:rPr>
        <w:t>Vision</w:t>
      </w:r>
    </w:p>
    <w:p w14:paraId="3DD6A5BD" w14:textId="77777777" w:rsidR="001F2D0B" w:rsidRPr="00CF3BC4" w:rsidRDefault="00342EEB">
      <w:pPr>
        <w:pStyle w:val="BodyA"/>
        <w:spacing w:after="0" w:line="240" w:lineRule="auto"/>
      </w:pPr>
      <w:r w:rsidRPr="00CF3BC4">
        <w:rPr>
          <w:rStyle w:val="None"/>
          <w:color w:val="201F1E"/>
          <w:u w:color="201F1E"/>
        </w:rPr>
        <w:t xml:space="preserve">A world that reflects the Beloved Community where all people are valued, respected and treated with dignity. </w:t>
      </w:r>
      <w:r w:rsidRPr="00CF3BC4">
        <w:rPr>
          <w:rStyle w:val="None"/>
          <w:i/>
          <w:iCs/>
          <w:color w:val="201F1E"/>
          <w:u w:color="201F1E"/>
        </w:rPr>
        <w:t>(Adopted from The King Center</w:t>
      </w:r>
      <w:r w:rsidRPr="00CF3BC4">
        <w:rPr>
          <w:rStyle w:val="None"/>
          <w:rFonts w:ascii="Arial Unicode MS" w:hAnsi="Arial Unicode MS"/>
          <w:color w:val="201F1E"/>
          <w:u w:color="201F1E"/>
          <w:rtl/>
        </w:rPr>
        <w:t>’</w:t>
      </w:r>
      <w:r w:rsidRPr="00CF3BC4">
        <w:rPr>
          <w:rStyle w:val="None"/>
          <w:i/>
          <w:iCs/>
          <w:color w:val="201F1E"/>
          <w:u w:color="201F1E"/>
        </w:rPr>
        <w:t>s vision statement)</w:t>
      </w:r>
      <w:bookmarkEnd w:id="4"/>
    </w:p>
    <w:sectPr w:rsidR="001F2D0B" w:rsidRPr="00CF3BC4">
      <w:headerReference w:type="default" r:id="rId9"/>
      <w:footerReference w:type="default" r:id="rId10"/>
      <w:pgSz w:w="12240" w:h="15840"/>
      <w:pgMar w:top="720" w:right="1296" w:bottom="72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22F6E" w14:textId="77777777" w:rsidR="00656CD0" w:rsidRDefault="00656CD0">
      <w:r>
        <w:separator/>
      </w:r>
    </w:p>
  </w:endnote>
  <w:endnote w:type="continuationSeparator" w:id="0">
    <w:p w14:paraId="41B1734F" w14:textId="77777777" w:rsidR="00656CD0" w:rsidRDefault="0065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77F4" w14:textId="77777777" w:rsidR="001F2D0B" w:rsidRDefault="001F2D0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31D1" w14:textId="77777777" w:rsidR="00656CD0" w:rsidRDefault="00656CD0">
      <w:r>
        <w:separator/>
      </w:r>
    </w:p>
  </w:footnote>
  <w:footnote w:type="continuationSeparator" w:id="0">
    <w:p w14:paraId="6B65799D" w14:textId="77777777" w:rsidR="00656CD0" w:rsidRDefault="00656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C8CB" w14:textId="77777777" w:rsidR="001F2D0B" w:rsidRDefault="001F2D0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02D1B"/>
    <w:multiLevelType w:val="hybridMultilevel"/>
    <w:tmpl w:val="5008D8D4"/>
    <w:numStyleLink w:val="ImportedStyle1"/>
  </w:abstractNum>
  <w:abstractNum w:abstractNumId="1" w15:restartNumberingAfterBreak="0">
    <w:nsid w:val="3CA968FD"/>
    <w:multiLevelType w:val="hybridMultilevel"/>
    <w:tmpl w:val="2B62B540"/>
    <w:numStyleLink w:val="ImportedStyle2"/>
  </w:abstractNum>
  <w:abstractNum w:abstractNumId="2" w15:restartNumberingAfterBreak="0">
    <w:nsid w:val="60167923"/>
    <w:multiLevelType w:val="hybridMultilevel"/>
    <w:tmpl w:val="2B62B540"/>
    <w:styleLink w:val="ImportedStyle2"/>
    <w:lvl w:ilvl="0" w:tplc="E4949E8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6903A0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1A864B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ABA49F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FA0956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FC8C51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CEA40F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5BCF6C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D32FDB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7987C59"/>
    <w:multiLevelType w:val="hybridMultilevel"/>
    <w:tmpl w:val="5008D8D4"/>
    <w:styleLink w:val="ImportedStyle1"/>
    <w:lvl w:ilvl="0" w:tplc="FEB0338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22C01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A3C1E0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D48823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98617E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D2AC5A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40A3D70">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1269A5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AEE054D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78771900">
    <w:abstractNumId w:val="3"/>
  </w:num>
  <w:num w:numId="2" w16cid:durableId="2017338117">
    <w:abstractNumId w:val="0"/>
  </w:num>
  <w:num w:numId="3" w16cid:durableId="1462849110">
    <w:abstractNumId w:val="2"/>
  </w:num>
  <w:num w:numId="4" w16cid:durableId="857427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D0B"/>
    <w:rsid w:val="000137F5"/>
    <w:rsid w:val="000156BD"/>
    <w:rsid w:val="000D5403"/>
    <w:rsid w:val="00130ADD"/>
    <w:rsid w:val="001F2D0B"/>
    <w:rsid w:val="002C3162"/>
    <w:rsid w:val="003005C1"/>
    <w:rsid w:val="00336273"/>
    <w:rsid w:val="00342EEB"/>
    <w:rsid w:val="003550C4"/>
    <w:rsid w:val="004052A2"/>
    <w:rsid w:val="0040787E"/>
    <w:rsid w:val="0045346D"/>
    <w:rsid w:val="004737C4"/>
    <w:rsid w:val="00507F55"/>
    <w:rsid w:val="005D7787"/>
    <w:rsid w:val="005F1690"/>
    <w:rsid w:val="00656CD0"/>
    <w:rsid w:val="00670736"/>
    <w:rsid w:val="00676037"/>
    <w:rsid w:val="00794832"/>
    <w:rsid w:val="007E0412"/>
    <w:rsid w:val="007F2C31"/>
    <w:rsid w:val="00842E23"/>
    <w:rsid w:val="00892727"/>
    <w:rsid w:val="008F4FE4"/>
    <w:rsid w:val="00A21FC3"/>
    <w:rsid w:val="00A2536A"/>
    <w:rsid w:val="00A84AF3"/>
    <w:rsid w:val="00B2773C"/>
    <w:rsid w:val="00B931B3"/>
    <w:rsid w:val="00C37CEA"/>
    <w:rsid w:val="00CE352B"/>
    <w:rsid w:val="00CF3BC4"/>
    <w:rsid w:val="00D20B7D"/>
    <w:rsid w:val="00D544CA"/>
    <w:rsid w:val="00D9037F"/>
    <w:rsid w:val="00E80FD4"/>
    <w:rsid w:val="00EA7D5D"/>
    <w:rsid w:val="00F34F39"/>
    <w:rsid w:val="00F6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EBCC"/>
  <w15:docId w15:val="{E218B7D3-F0D8-40BB-867C-8EE929A4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rFonts w:ascii="Calibri" w:eastAsia="Calibri" w:hAnsi="Calibri" w:cs="Calibri"/>
      <w:i/>
      <w:iCs/>
      <w:outline w:val="0"/>
      <w:color w:val="0563C1"/>
      <w:u w:val="single" w:color="0563C1"/>
      <w:lang w:val="en-US"/>
    </w:rPr>
  </w:style>
  <w:style w:type="character" w:customStyle="1" w:styleId="Hyperlink1">
    <w:name w:val="Hyperlink.1"/>
    <w:basedOn w:val="None"/>
    <w:rPr>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266712">
      <w:bodyDiv w:val="1"/>
      <w:marLeft w:val="0"/>
      <w:marRight w:val="0"/>
      <w:marTop w:val="0"/>
      <w:marBottom w:val="0"/>
      <w:divBdr>
        <w:top w:val="none" w:sz="0" w:space="0" w:color="auto"/>
        <w:left w:val="none" w:sz="0" w:space="0" w:color="auto"/>
        <w:bottom w:val="none" w:sz="0" w:space="0" w:color="auto"/>
        <w:right w:val="none" w:sz="0" w:space="0" w:color="auto"/>
      </w:divBdr>
    </w:div>
    <w:div w:id="2046519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er4trianglemlk@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2949</Characters>
  <Application>Microsoft Office Word</Application>
  <DocSecurity>0</DocSecurity>
  <Lines>64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Harper-Arnold, Loretta</dc:creator>
  <cp:lastModifiedBy>MariaRosa Rangel _ Staff - EquityAffairs</cp:lastModifiedBy>
  <cp:revision>2</cp:revision>
  <dcterms:created xsi:type="dcterms:W3CDTF">2025-12-05T19:59:00Z</dcterms:created>
  <dcterms:modified xsi:type="dcterms:W3CDTF">2025-12-05T19:59:00Z</dcterms:modified>
</cp:coreProperties>
</file>